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BD" w:rsidRPr="008460EC" w:rsidRDefault="00BB0EBD" w:rsidP="00BB0EBD">
      <w:pPr>
        <w:jc w:val="center"/>
        <w:rPr>
          <w:b/>
        </w:rPr>
      </w:pPr>
      <w:r w:rsidRPr="008460EC">
        <w:rPr>
          <w:b/>
        </w:rPr>
        <w:t>ПОСТАНОВЛЕНИЕ</w:t>
      </w:r>
    </w:p>
    <w:p w:rsidR="00BB0EBD" w:rsidRPr="008460EC" w:rsidRDefault="00BB0EBD" w:rsidP="00BB0EBD">
      <w:pPr>
        <w:jc w:val="center"/>
        <w:rPr>
          <w:b/>
        </w:rPr>
      </w:pPr>
      <w:r w:rsidRPr="008460EC">
        <w:rPr>
          <w:b/>
        </w:rPr>
        <w:t>АДМИНИСТРАЦИИ ПЕСЧАНОВСКОГО СЕЛЬСКОГО ПОСЕЛЕНИЯ   СЕРАФИМОВИЧСКОГО МУНИЦИПАЛЬНОГО РАЙОНА</w:t>
      </w:r>
    </w:p>
    <w:p w:rsidR="00BB0EBD" w:rsidRPr="008460EC" w:rsidRDefault="00BB0EBD" w:rsidP="00BB0EBD">
      <w:pPr>
        <w:jc w:val="center"/>
        <w:rPr>
          <w:b/>
        </w:rPr>
      </w:pPr>
      <w:r w:rsidRPr="008460EC">
        <w:rPr>
          <w:b/>
        </w:rPr>
        <w:t>ВОЛГОГРАДСКОЙ ОБЛАСТИ</w:t>
      </w:r>
    </w:p>
    <w:p w:rsidR="00BB0EBD" w:rsidRPr="00141BDC" w:rsidRDefault="00BB0EBD" w:rsidP="00BB0EBD">
      <w:pPr>
        <w:jc w:val="center"/>
        <w:rPr>
          <w:i/>
          <w:sz w:val="20"/>
          <w:szCs w:val="20"/>
        </w:rPr>
      </w:pPr>
      <w:r w:rsidRPr="00141BDC">
        <w:rPr>
          <w:b/>
          <w:i/>
          <w:sz w:val="20"/>
          <w:szCs w:val="20"/>
        </w:rPr>
        <w:t>403462  хутор  Песчаный, ул. Центральная д. 66, Серафимовичского района Волгоградской области</w:t>
      </w:r>
      <w:r w:rsidRPr="00141BDC">
        <w:rPr>
          <w:i/>
          <w:sz w:val="20"/>
          <w:szCs w:val="20"/>
        </w:rPr>
        <w:t xml:space="preserve"> </w:t>
      </w:r>
    </w:p>
    <w:p w:rsidR="00BB0EBD" w:rsidRPr="008460EC" w:rsidRDefault="00BB0EBD" w:rsidP="00BB0EBD">
      <w:pPr>
        <w:pBdr>
          <w:bottom w:val="single" w:sz="24" w:space="1" w:color="auto"/>
        </w:pBdr>
      </w:pPr>
      <w:r w:rsidRPr="008460EC">
        <w:t xml:space="preserve">                                           ____________________________________________</w:t>
      </w:r>
    </w:p>
    <w:p w:rsidR="00BB0EBD" w:rsidRPr="008460EC" w:rsidRDefault="00BB0EBD" w:rsidP="00BB0EBD">
      <w:pPr>
        <w:jc w:val="both"/>
      </w:pPr>
      <w:r w:rsidRPr="008460EC">
        <w:t xml:space="preserve">        </w:t>
      </w:r>
    </w:p>
    <w:p w:rsidR="00BB0EBD" w:rsidRDefault="00BB0EBD" w:rsidP="00BB0EBD">
      <w:pPr>
        <w:tabs>
          <w:tab w:val="left" w:pos="7020"/>
          <w:tab w:val="left" w:pos="8138"/>
        </w:tabs>
      </w:pPr>
      <w:r w:rsidRPr="001D1F79">
        <w:rPr>
          <w:b/>
          <w:bCs/>
        </w:rPr>
        <w:t xml:space="preserve">       </w:t>
      </w:r>
      <w:r w:rsidRPr="00800683">
        <w:rPr>
          <w:b/>
          <w:bCs/>
        </w:rPr>
        <w:t>№ 18</w:t>
      </w:r>
      <w:r w:rsidRPr="00800683">
        <w:rPr>
          <w:b/>
          <w:bCs/>
        </w:rPr>
        <w:tab/>
        <w:t>15 июня  2015г.</w:t>
      </w:r>
      <w:r w:rsidRPr="001D1F79">
        <w:rPr>
          <w:b/>
          <w:bCs/>
        </w:rPr>
        <w:t xml:space="preserve">                                                                                                      </w:t>
      </w:r>
    </w:p>
    <w:p w:rsidR="00BB0EBD" w:rsidRDefault="00BB0EBD" w:rsidP="00BB0EBD">
      <w:pPr>
        <w:tabs>
          <w:tab w:val="left" w:pos="8138"/>
        </w:tabs>
      </w:pPr>
    </w:p>
    <w:p w:rsidR="00BB0EBD" w:rsidRDefault="00BB0EBD" w:rsidP="00BB0EBD">
      <w:pPr>
        <w:tabs>
          <w:tab w:val="left" w:pos="8138"/>
        </w:tabs>
      </w:pPr>
    </w:p>
    <w:p w:rsidR="00BB0EBD" w:rsidRPr="001D1F79" w:rsidRDefault="00BB0EBD" w:rsidP="00BB0EBD">
      <w:pPr>
        <w:jc w:val="center"/>
      </w:pPr>
      <w:r w:rsidRPr="001D1F79">
        <w:t xml:space="preserve">Постановление Администрации Песчановского сельского поселения </w:t>
      </w:r>
    </w:p>
    <w:p w:rsidR="00BB0EBD" w:rsidRPr="001D1F79" w:rsidRDefault="00BB0EBD" w:rsidP="00BB0EBD">
      <w:pPr>
        <w:jc w:val="center"/>
      </w:pPr>
      <w:r w:rsidRPr="001D1F79">
        <w:t>«О единой комиссии, осуществляющей функции по осуществлению закупок путем проведения конкурсов, аукционов, запросов котировок, запросов предложений»</w:t>
      </w:r>
    </w:p>
    <w:p w:rsidR="00BB0EBD" w:rsidRPr="001D1F79" w:rsidRDefault="00BB0EBD" w:rsidP="00BB0EBD"/>
    <w:p w:rsidR="00BB0EBD" w:rsidRPr="001D1F79" w:rsidRDefault="00BB0EBD" w:rsidP="00BB0EBD">
      <w:pPr>
        <w:ind w:firstLine="540"/>
        <w:jc w:val="both"/>
      </w:pPr>
      <w:r w:rsidRPr="001D1F79">
        <w:t xml:space="preserve">В соответствии с Федеральным Законом от 05 </w:t>
      </w:r>
      <w:r>
        <w:t>апреля 2013</w:t>
      </w:r>
      <w:r w:rsidRPr="001D1F79">
        <w:t xml:space="preserve">г. №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t>Песчановского сельского поселения</w:t>
      </w:r>
      <w:r w:rsidRPr="001D1F79">
        <w:t xml:space="preserve"> «Об утверждении Положения о закупках...», Устава поселения </w:t>
      </w:r>
    </w:p>
    <w:p w:rsidR="00BB0EBD" w:rsidRPr="001D1F79" w:rsidRDefault="00BB0EBD" w:rsidP="00BB0EBD">
      <w:pPr>
        <w:ind w:firstLine="540"/>
        <w:jc w:val="both"/>
      </w:pPr>
    </w:p>
    <w:p w:rsidR="00BB0EBD" w:rsidRDefault="00BB0EBD" w:rsidP="00BB0EBD">
      <w:pPr>
        <w:ind w:firstLine="540"/>
        <w:jc w:val="both"/>
      </w:pPr>
      <w:r w:rsidRPr="001D1F79">
        <w:t>п о с т а н о в л я ю :</w:t>
      </w:r>
    </w:p>
    <w:p w:rsidR="00BB0EBD" w:rsidRPr="001D1F79" w:rsidRDefault="00BB0EBD" w:rsidP="00BB0EBD">
      <w:pPr>
        <w:ind w:firstLine="540"/>
        <w:jc w:val="both"/>
      </w:pPr>
    </w:p>
    <w:p w:rsidR="00BB0EBD" w:rsidRPr="001D1F79" w:rsidRDefault="00BB0EBD" w:rsidP="00BB0EBD">
      <w:pPr>
        <w:ind w:firstLine="540"/>
        <w:jc w:val="center"/>
      </w:pPr>
      <w:r w:rsidRPr="001D1F79">
        <w:t xml:space="preserve">1. </w:t>
      </w:r>
      <w:r>
        <w:t xml:space="preserve">Постановление администрации Песчановского сельского поселения от 05 февраля 2014 года № 4 </w:t>
      </w:r>
      <w:r w:rsidRPr="001D1F79">
        <w:t>«О единой комиссии, осуществляющей функции по осуществлению закупок путем проведения конкурсов, аукционов, запросов котировок, запросов предложений»</w:t>
      </w:r>
      <w:r>
        <w:t xml:space="preserve"> отменить. </w:t>
      </w:r>
    </w:p>
    <w:p w:rsidR="00BB0EBD" w:rsidRPr="001D1F79" w:rsidRDefault="00BB0EBD" w:rsidP="00BB0EBD">
      <w:pPr>
        <w:ind w:firstLine="540"/>
        <w:jc w:val="both"/>
      </w:pPr>
      <w:r>
        <w:t xml:space="preserve">   2.  </w:t>
      </w:r>
      <w:r w:rsidRPr="001D1F79">
        <w:t>Образовать единую комиссию по осуществлению закупок путем проведения конкурсов, аукционов, запросов котировок, запросов предложений для обеспечения муниципальных нужд Песчановского сельского поселения и утвердить ее состав согласно приложению.</w:t>
      </w:r>
    </w:p>
    <w:p w:rsidR="00BB0EBD" w:rsidRPr="001D1F79" w:rsidRDefault="00BB0EBD" w:rsidP="00BB0EBD">
      <w:pPr>
        <w:ind w:firstLine="708"/>
        <w:jc w:val="both"/>
      </w:pPr>
      <w:r>
        <w:t xml:space="preserve">3. </w:t>
      </w:r>
      <w:r w:rsidRPr="001D1F79">
        <w:t xml:space="preserve"> Утвердить прилагаемое Положение «о единой комиссии по осуществлению закупок путем проведения конкурсов, аукционов, запросов котировок, запросов предложений для обеспечения муниципальных нужд Песчановского сельского поселения.</w:t>
      </w:r>
    </w:p>
    <w:p w:rsidR="00BB0EBD" w:rsidRDefault="00BB0EBD" w:rsidP="00BB0EBD">
      <w:pPr>
        <w:ind w:firstLine="708"/>
        <w:jc w:val="both"/>
      </w:pPr>
    </w:p>
    <w:p w:rsidR="00BB0EBD" w:rsidRPr="001D1F79" w:rsidRDefault="00BB0EBD" w:rsidP="00BB0EBD">
      <w:pPr>
        <w:ind w:firstLine="708"/>
        <w:jc w:val="both"/>
      </w:pPr>
      <w:r>
        <w:t>4</w:t>
      </w:r>
      <w:r w:rsidRPr="001D1F79">
        <w:t>. Настоящее постановление вступает в силу со дня его официального опубликования.</w:t>
      </w:r>
    </w:p>
    <w:p w:rsidR="00BB0EBD" w:rsidRDefault="00BB0EBD" w:rsidP="00BB0EBD">
      <w:pPr>
        <w:ind w:firstLine="708"/>
        <w:jc w:val="both"/>
      </w:pPr>
    </w:p>
    <w:p w:rsidR="00BB0EBD" w:rsidRPr="001D1F79" w:rsidRDefault="00BB0EBD" w:rsidP="00BB0EBD">
      <w:pPr>
        <w:ind w:firstLine="708"/>
        <w:jc w:val="both"/>
      </w:pPr>
      <w:r>
        <w:t>5</w:t>
      </w:r>
      <w:r w:rsidRPr="001D1F79">
        <w:t>. Контроль исполнения настоящего постановления возложить на Кеценко А.Д.</w:t>
      </w:r>
    </w:p>
    <w:p w:rsidR="00BB0EBD" w:rsidRPr="001D1F79" w:rsidRDefault="00BB0EBD" w:rsidP="00BB0EBD"/>
    <w:p w:rsidR="00BB0EBD" w:rsidRPr="001D1F79" w:rsidRDefault="00BB0EBD" w:rsidP="00BB0EBD">
      <w:r w:rsidRPr="001D1F79">
        <w:t xml:space="preserve">Глава Администрации </w:t>
      </w:r>
    </w:p>
    <w:p w:rsidR="00BB0EBD" w:rsidRPr="001D1F79" w:rsidRDefault="00BB0EBD" w:rsidP="00BB0EBD">
      <w:r w:rsidRPr="001D1F79">
        <w:t>Песчановского сельского поселения</w:t>
      </w:r>
      <w:r w:rsidRPr="001D1F79">
        <w:tab/>
      </w:r>
      <w:r w:rsidRPr="001D1F79">
        <w:tab/>
      </w:r>
      <w:r w:rsidRPr="001D1F79">
        <w:tab/>
        <w:t>А.Д. Кеценко</w:t>
      </w:r>
    </w:p>
    <w:p w:rsidR="00BB0EBD" w:rsidRPr="001D1F79" w:rsidRDefault="00BB0EBD" w:rsidP="00BB0EBD"/>
    <w:p w:rsidR="00BB0EBD" w:rsidRDefault="00BB0EBD" w:rsidP="00BB0EBD">
      <w:pPr>
        <w:tabs>
          <w:tab w:val="left" w:pos="6765"/>
        </w:tabs>
        <w:rPr>
          <w:lang w:eastAsia="ru-RU"/>
        </w:rPr>
      </w:pPr>
    </w:p>
    <w:p w:rsidR="00BB0EBD" w:rsidRPr="00341123" w:rsidRDefault="00BB0EBD" w:rsidP="00BB0EBD">
      <w:pPr>
        <w:rPr>
          <w:lang w:eastAsia="ru-RU"/>
        </w:rPr>
      </w:pPr>
    </w:p>
    <w:p w:rsidR="00BB0EBD" w:rsidRPr="00341123" w:rsidRDefault="00BB0EBD" w:rsidP="00BB0EBD">
      <w:pPr>
        <w:rPr>
          <w:lang w:eastAsia="ru-RU"/>
        </w:rPr>
      </w:pPr>
    </w:p>
    <w:p w:rsidR="00BB0EBD" w:rsidRPr="00341123" w:rsidRDefault="00BB0EBD" w:rsidP="00BB0EBD">
      <w:pPr>
        <w:rPr>
          <w:lang w:eastAsia="ru-RU"/>
        </w:rPr>
      </w:pPr>
    </w:p>
    <w:p w:rsidR="00BB0EBD" w:rsidRPr="00341123" w:rsidRDefault="00BB0EBD" w:rsidP="00BB0EBD">
      <w:pPr>
        <w:rPr>
          <w:lang w:eastAsia="ru-RU"/>
        </w:rPr>
      </w:pPr>
    </w:p>
    <w:p w:rsidR="00BB0EBD" w:rsidRDefault="00BB0EBD" w:rsidP="00BB0EBD">
      <w:pPr>
        <w:rPr>
          <w:lang w:eastAsia="ru-RU"/>
        </w:rPr>
      </w:pPr>
    </w:p>
    <w:p w:rsidR="00BB0EBD" w:rsidRDefault="00BB0EBD" w:rsidP="00BB0EBD">
      <w:pPr>
        <w:rPr>
          <w:lang w:eastAsia="ru-RU"/>
        </w:rPr>
      </w:pPr>
    </w:p>
    <w:p w:rsidR="00BB0EBD" w:rsidRDefault="00BB0EBD" w:rsidP="00BB0EBD">
      <w:pPr>
        <w:rPr>
          <w:lang w:eastAsia="ru-RU"/>
        </w:rPr>
      </w:pPr>
    </w:p>
    <w:p w:rsidR="00BB0EBD" w:rsidRDefault="00BB0EBD" w:rsidP="00BB0EBD">
      <w:pPr>
        <w:rPr>
          <w:lang w:eastAsia="ru-RU"/>
        </w:rPr>
      </w:pPr>
    </w:p>
    <w:p w:rsidR="00BB0EBD" w:rsidRPr="00341123" w:rsidRDefault="00BB0EBD" w:rsidP="00BB0EBD">
      <w:pPr>
        <w:rPr>
          <w:lang w:eastAsia="ru-RU"/>
        </w:rPr>
      </w:pPr>
    </w:p>
    <w:p w:rsidR="00BB0EBD" w:rsidRPr="00341123" w:rsidRDefault="00BB0EBD" w:rsidP="00BB0EBD">
      <w:pPr>
        <w:rPr>
          <w:lang w:eastAsia="ru-RU"/>
        </w:rPr>
      </w:pPr>
    </w:p>
    <w:p w:rsidR="00BB0EBD" w:rsidRDefault="00BB0EBD" w:rsidP="00BB0EBD">
      <w:pPr>
        <w:jc w:val="right"/>
      </w:pPr>
    </w:p>
    <w:p w:rsidR="00BB0EBD" w:rsidRPr="001D1F79" w:rsidRDefault="00BB0EBD" w:rsidP="00BB0EBD">
      <w:pPr>
        <w:jc w:val="right"/>
      </w:pPr>
      <w:r w:rsidRPr="001D1F79">
        <w:lastRenderedPageBreak/>
        <w:t>Приложение 1</w:t>
      </w:r>
    </w:p>
    <w:p w:rsidR="00BB0EBD" w:rsidRDefault="00BB0EBD" w:rsidP="00BB0EBD">
      <w:pPr>
        <w:jc w:val="right"/>
      </w:pPr>
      <w:r w:rsidRPr="001D1F79">
        <w:t xml:space="preserve">к постановлению </w:t>
      </w:r>
      <w:r>
        <w:t>№ 18</w:t>
      </w:r>
    </w:p>
    <w:p w:rsidR="00BB0EBD" w:rsidRPr="001D1F79" w:rsidRDefault="00BB0EBD" w:rsidP="00BB0EBD">
      <w:pPr>
        <w:jc w:val="right"/>
      </w:pPr>
      <w:r>
        <w:t xml:space="preserve"> от 15 июня 2015 года.</w:t>
      </w:r>
    </w:p>
    <w:p w:rsidR="00BB0EBD" w:rsidRPr="001D1F79" w:rsidRDefault="00BB0EBD" w:rsidP="00BB0EBD"/>
    <w:p w:rsidR="00BB0EBD" w:rsidRPr="001D1F79" w:rsidRDefault="00BB0EBD" w:rsidP="00BB0EBD"/>
    <w:p w:rsidR="00BB0EBD" w:rsidRPr="001D1F79" w:rsidRDefault="00BB0EBD" w:rsidP="00BB0EBD"/>
    <w:p w:rsidR="00BB0EBD" w:rsidRPr="001D1F79" w:rsidRDefault="00BB0EBD" w:rsidP="00BB0EBD"/>
    <w:p w:rsidR="00BB0EBD" w:rsidRPr="001D1F79" w:rsidRDefault="00BB0EBD" w:rsidP="00BB0EBD">
      <w:pPr>
        <w:jc w:val="center"/>
      </w:pPr>
      <w:r w:rsidRPr="001D1F79">
        <w:t>Состав</w:t>
      </w:r>
    </w:p>
    <w:p w:rsidR="00BB0EBD" w:rsidRPr="001D1F79" w:rsidRDefault="00BB0EBD" w:rsidP="00BB0EBD">
      <w:pPr>
        <w:jc w:val="center"/>
      </w:pPr>
    </w:p>
    <w:p w:rsidR="00BB0EBD" w:rsidRPr="001D1F79" w:rsidRDefault="00BB0EBD" w:rsidP="00BB0EBD">
      <w:pPr>
        <w:jc w:val="center"/>
      </w:pPr>
      <w:r w:rsidRPr="001D1F79">
        <w:t xml:space="preserve">единой комиссии по осуществлению закупок путем проведения конкурсов, аукционов, запросов котировок, запросов предложений для обеспечения муниципальных нужд </w:t>
      </w:r>
      <w:r>
        <w:t>Песчановского</w:t>
      </w:r>
      <w:r w:rsidRPr="001D1F79">
        <w:t xml:space="preserve"> сельского поселения</w:t>
      </w:r>
    </w:p>
    <w:p w:rsidR="00BB0EBD" w:rsidRPr="001D1F79" w:rsidRDefault="00BB0EBD" w:rsidP="00BB0EBD">
      <w:pPr>
        <w:jc w:val="center"/>
      </w:pPr>
    </w:p>
    <w:p w:rsidR="00BB0EBD" w:rsidRPr="001D1F79" w:rsidRDefault="00BB0EBD" w:rsidP="00BB0EBD"/>
    <w:p w:rsidR="00BB0EBD" w:rsidRDefault="00BB0EBD" w:rsidP="00BB0EBD">
      <w:r w:rsidRPr="001D1F79">
        <w:t>1. Широкова Любовь Ивановна</w:t>
      </w:r>
      <w:r>
        <w:t xml:space="preserve"> – председатель комиссии;</w:t>
      </w:r>
    </w:p>
    <w:p w:rsidR="00BB0EBD" w:rsidRPr="001D1F79" w:rsidRDefault="00BB0EBD" w:rsidP="00BB0EBD"/>
    <w:p w:rsidR="00BB0EBD" w:rsidRDefault="00BB0EBD" w:rsidP="00BB0EBD">
      <w:r>
        <w:t>2</w:t>
      </w:r>
      <w:r w:rsidRPr="001D1F79">
        <w:t>. Камышева Светлана Павловна</w:t>
      </w:r>
      <w:r>
        <w:t xml:space="preserve"> – заместитель председателя комиссии;</w:t>
      </w:r>
    </w:p>
    <w:p w:rsidR="00BB0EBD" w:rsidRPr="001D1F79" w:rsidRDefault="00BB0EBD" w:rsidP="00BB0EBD"/>
    <w:p w:rsidR="00BB0EBD" w:rsidRDefault="00BB0EBD" w:rsidP="00BB0EBD">
      <w:r w:rsidRPr="001D1F79">
        <w:t>3. Попова Оксана Владимировна</w:t>
      </w:r>
      <w:r>
        <w:t xml:space="preserve"> – секретарь;</w:t>
      </w:r>
    </w:p>
    <w:p w:rsidR="00BB0EBD" w:rsidRPr="001D1F79" w:rsidRDefault="00BB0EBD" w:rsidP="00BB0EBD"/>
    <w:p w:rsidR="00BB0EBD" w:rsidRDefault="00BB0EBD" w:rsidP="00BB0EBD">
      <w:r>
        <w:t>4</w:t>
      </w:r>
      <w:r w:rsidRPr="001D1F79">
        <w:t xml:space="preserve">. </w:t>
      </w:r>
      <w:r>
        <w:t>Лиморенко Ольга Васильевна – член комиссии;</w:t>
      </w:r>
    </w:p>
    <w:p w:rsidR="00BB0EBD" w:rsidRPr="001D1F79" w:rsidRDefault="00BB0EBD" w:rsidP="00BB0EBD"/>
    <w:p w:rsidR="00BB0EBD" w:rsidRPr="001D1F79" w:rsidRDefault="00BB0EBD" w:rsidP="00BB0EBD">
      <w:pPr>
        <w:jc w:val="both"/>
      </w:pPr>
      <w:r w:rsidRPr="001D1F79">
        <w:t>5. Кеценко Анатолий Дмитриевич</w:t>
      </w:r>
      <w:r>
        <w:t xml:space="preserve"> – член комиссии.</w:t>
      </w:r>
    </w:p>
    <w:p w:rsidR="00BB0EBD" w:rsidRPr="001D1F79" w:rsidRDefault="00BB0EBD" w:rsidP="00BB0EBD">
      <w:pPr>
        <w:jc w:val="both"/>
      </w:pPr>
    </w:p>
    <w:p w:rsidR="00BB0EBD" w:rsidRPr="00341123" w:rsidRDefault="00BB0EBD" w:rsidP="00BB0EBD">
      <w:pPr>
        <w:rPr>
          <w:lang w:eastAsia="ru-RU"/>
        </w:rPr>
      </w:pPr>
    </w:p>
    <w:p w:rsidR="00BB0EBD" w:rsidRPr="00341123" w:rsidRDefault="00BB0EBD" w:rsidP="00BB0EBD">
      <w:pPr>
        <w:rPr>
          <w:lang w:eastAsia="ru-RU"/>
        </w:rPr>
      </w:pPr>
    </w:p>
    <w:p w:rsidR="00BB0EBD" w:rsidRDefault="00BB0EBD" w:rsidP="00BB0EBD">
      <w:pPr>
        <w:rPr>
          <w:lang w:eastAsia="ru-RU"/>
        </w:rPr>
      </w:pPr>
    </w:p>
    <w:p w:rsidR="00BB0EBD" w:rsidRDefault="00BB0EBD" w:rsidP="00BB0EBD">
      <w:pPr>
        <w:rPr>
          <w:lang w:eastAsia="ru-RU"/>
        </w:rPr>
      </w:pPr>
    </w:p>
    <w:p w:rsidR="00BB0EBD" w:rsidRDefault="00BB0EBD" w:rsidP="00BB0EBD">
      <w:pPr>
        <w:jc w:val="center"/>
        <w:rPr>
          <w:lang w:eastAsia="ru-RU"/>
        </w:rPr>
      </w:pPr>
    </w:p>
    <w:p w:rsidR="00BB0EBD" w:rsidRDefault="00BB0EBD" w:rsidP="00BB0EBD"/>
    <w:p w:rsidR="00BB0EBD" w:rsidRDefault="00BB0EBD" w:rsidP="00BB0EBD"/>
    <w:p w:rsidR="00BB0EBD" w:rsidRDefault="00BB0EBD" w:rsidP="00BB0EBD"/>
    <w:p w:rsidR="00BB0EBD" w:rsidRDefault="00BB0EBD" w:rsidP="00BB0EBD"/>
    <w:p w:rsidR="00BB0EBD" w:rsidRDefault="00BB0EBD" w:rsidP="00BB0EBD"/>
    <w:p w:rsidR="00BB0EBD" w:rsidRDefault="00BB0EBD" w:rsidP="00BB0EBD"/>
    <w:p w:rsidR="00BB0EBD" w:rsidRDefault="00BB0EBD" w:rsidP="00BB0EBD"/>
    <w:p w:rsidR="00BB0EBD" w:rsidRPr="001D1F79" w:rsidRDefault="00BB0EBD" w:rsidP="00BB0EBD"/>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jc w:val="right"/>
      </w:pPr>
      <w:r>
        <w:lastRenderedPageBreak/>
        <w:t>Утверждено:</w:t>
      </w:r>
    </w:p>
    <w:p w:rsidR="00BB0EBD" w:rsidRDefault="00BB0EBD" w:rsidP="00BB0EBD">
      <w:pPr>
        <w:jc w:val="right"/>
      </w:pPr>
      <w:r>
        <w:t xml:space="preserve">Постановлением Главы </w:t>
      </w:r>
    </w:p>
    <w:p w:rsidR="00BB0EBD" w:rsidRDefault="00BB0EBD" w:rsidP="00BB0EBD">
      <w:pPr>
        <w:jc w:val="right"/>
      </w:pPr>
      <w:r>
        <w:t>Песчановского сельского поселения</w:t>
      </w:r>
    </w:p>
    <w:p w:rsidR="00BB0EBD" w:rsidRDefault="00BB0EBD" w:rsidP="00BB0EBD">
      <w:pPr>
        <w:jc w:val="right"/>
      </w:pPr>
      <w:r>
        <w:t xml:space="preserve">От 15.06.2015 г. № 18       </w:t>
      </w:r>
    </w:p>
    <w:p w:rsidR="00BB0EBD" w:rsidRPr="00E76AE2" w:rsidRDefault="00BB0EBD" w:rsidP="00BB0EBD">
      <w:pPr>
        <w:jc w:val="right"/>
      </w:pPr>
    </w:p>
    <w:p w:rsidR="00BB0EBD" w:rsidRPr="009040D0" w:rsidRDefault="00BB0EBD" w:rsidP="00BB0EBD"/>
    <w:p w:rsidR="00BB0EBD" w:rsidRPr="009040D0" w:rsidRDefault="00BB0EBD" w:rsidP="00BB0EBD"/>
    <w:p w:rsidR="00BB0EBD" w:rsidRPr="009040D0" w:rsidRDefault="00BB0EBD" w:rsidP="00BB0EBD"/>
    <w:p w:rsidR="00BB0EBD" w:rsidRPr="009040D0" w:rsidRDefault="00BB0EBD" w:rsidP="00BB0EBD">
      <w:pPr>
        <w:jc w:val="center"/>
        <w:rPr>
          <w:b/>
          <w:bCs/>
        </w:rPr>
      </w:pPr>
      <w:r w:rsidRPr="009040D0">
        <w:rPr>
          <w:b/>
          <w:bCs/>
        </w:rPr>
        <w:t>ПОЛОЖЕНИЕ</w:t>
      </w:r>
    </w:p>
    <w:p w:rsidR="00BB0EBD" w:rsidRPr="009040D0" w:rsidRDefault="00BB0EBD" w:rsidP="00BB0EBD">
      <w:pPr>
        <w:jc w:val="center"/>
        <w:rPr>
          <w:b/>
          <w:bCs/>
        </w:rPr>
      </w:pPr>
      <w:r w:rsidRPr="009040D0">
        <w:rPr>
          <w:b/>
          <w:bCs/>
        </w:rPr>
        <w:t xml:space="preserve">О ЕДИНОЙ КОМИССИИ ПО ОСУЩЕСТВЛЕНИЮ ЗАКУПОК </w:t>
      </w:r>
    </w:p>
    <w:p w:rsidR="00BB0EBD" w:rsidRPr="009040D0" w:rsidRDefault="00BB0EBD" w:rsidP="00BB0EBD">
      <w:pPr>
        <w:jc w:val="center"/>
        <w:rPr>
          <w:b/>
          <w:bCs/>
        </w:rPr>
      </w:pPr>
      <w:r>
        <w:rPr>
          <w:b/>
          <w:bCs/>
        </w:rPr>
        <w:t>ДЛЯ ОБЕСПЕЧЕНИЯ МУНИЦИПАЛЬНЫХ</w:t>
      </w:r>
      <w:r w:rsidRPr="009040D0">
        <w:rPr>
          <w:b/>
          <w:bCs/>
        </w:rPr>
        <w:t xml:space="preserve"> НУЖД</w:t>
      </w:r>
    </w:p>
    <w:p w:rsidR="00BB0EBD" w:rsidRPr="009040D0" w:rsidRDefault="00BB0EBD" w:rsidP="00BB0EBD">
      <w:pPr>
        <w:jc w:val="center"/>
        <w:rPr>
          <w:b/>
          <w:bCs/>
        </w:rPr>
      </w:pPr>
      <w:r>
        <w:rPr>
          <w:b/>
          <w:bCs/>
        </w:rPr>
        <w:t>ЗИМНЯЦКОГО СЕЛЬСКОГО ПОСЕЛЕНИЯ СЕРАФИМОВИЧСКОГО РАЙОНА ВОЛГОГРАДСКОЙ ОБЛАСТИ</w:t>
      </w:r>
    </w:p>
    <w:p w:rsidR="00BB0EBD" w:rsidRPr="004F2829" w:rsidRDefault="00BB0EBD" w:rsidP="00BB0EBD"/>
    <w:p w:rsidR="00BB0EBD" w:rsidRPr="004F2829" w:rsidRDefault="00BB0EBD" w:rsidP="00BB0EBD"/>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ОБЩИЕ ПОЛОЖЕНИЯ</w:t>
      </w:r>
    </w:p>
    <w:p w:rsidR="00BB0EBD" w:rsidRPr="006F3851" w:rsidRDefault="00BB0EBD" w:rsidP="00BB0EBD">
      <w:pPr>
        <w:rPr>
          <w:sz w:val="10"/>
          <w:szCs w:val="10"/>
        </w:rPr>
      </w:pP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 xml:space="preserve">Настоящее Положение определяет цели, задачи и функции Единой комиссии по осуществлению закупок для обеспечения </w:t>
      </w:r>
      <w:r>
        <w:rPr>
          <w:rFonts w:ascii="Times New Roman" w:hAnsi="Times New Roman" w:cs="Times New Roman"/>
          <w:sz w:val="24"/>
          <w:szCs w:val="24"/>
        </w:rPr>
        <w:t xml:space="preserve">муниципальных </w:t>
      </w:r>
      <w:r w:rsidRPr="006F3851">
        <w:rPr>
          <w:rFonts w:ascii="Times New Roman" w:hAnsi="Times New Roman" w:cs="Times New Roman"/>
          <w:sz w:val="24"/>
          <w:szCs w:val="24"/>
        </w:rPr>
        <w:t xml:space="preserve">нужд </w:t>
      </w:r>
      <w:r>
        <w:rPr>
          <w:rFonts w:ascii="Times New Roman" w:hAnsi="Times New Roman" w:cs="Times New Roman"/>
          <w:sz w:val="24"/>
          <w:szCs w:val="24"/>
        </w:rPr>
        <w:t xml:space="preserve">Песчановского сельского поселения Серафимовичского района Волгоградской области </w:t>
      </w:r>
      <w:r w:rsidRPr="006F3851">
        <w:rPr>
          <w:rFonts w:ascii="Times New Roman" w:hAnsi="Times New Roman" w:cs="Times New Roman"/>
          <w:sz w:val="24"/>
          <w:szCs w:val="24"/>
        </w:rPr>
        <w:t>путем проведении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(далее – электронный аукцион), закрытый аукцион), запросов котировок, запросов предложений (далее - Единая комиссия в соответствующем падеже), требования к составу, порядку формирования и работы Единой комиссии, полномочия и сферу ответственности членов Единой комиссии.</w:t>
      </w:r>
    </w:p>
    <w:p w:rsidR="00BB0EBD" w:rsidRPr="006F3851" w:rsidRDefault="00BB0EBD" w:rsidP="00BB0EBD">
      <w:pPr>
        <w:pStyle w:val="ListParagraph"/>
        <w:spacing w:after="0" w:line="240" w:lineRule="auto"/>
        <w:ind w:left="0" w:firstLine="567"/>
        <w:jc w:val="both"/>
        <w:rPr>
          <w:rFonts w:ascii="Times New Roman" w:hAnsi="Times New Roman" w:cs="Times New Roman"/>
          <w:sz w:val="10"/>
          <w:szCs w:val="10"/>
        </w:rPr>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ПРАВОВОЕ РЕГУЛИРОВАНИЕ</w:t>
      </w:r>
    </w:p>
    <w:p w:rsidR="00BB0EBD" w:rsidRPr="006F3851" w:rsidRDefault="00BB0EBD" w:rsidP="00BB0EBD">
      <w:pPr>
        <w:pStyle w:val="ListParagraph"/>
        <w:spacing w:after="0" w:line="240" w:lineRule="auto"/>
        <w:ind w:left="0" w:firstLine="567"/>
        <w:jc w:val="both"/>
        <w:rPr>
          <w:rFonts w:ascii="Times New Roman" w:hAnsi="Times New Roman" w:cs="Times New Roman"/>
          <w:sz w:val="10"/>
          <w:szCs w:val="10"/>
        </w:rPr>
      </w:pP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Единая комиссия в своей деятельности руководствуется:</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Конституцией Российской Федерации;</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 xml:space="preserve">Гражданским кодексом Российской Федерации; </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Бюджетным кодексом Российской Федерации;</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 xml:space="preserve">Федеральным законом от </w:t>
      </w:r>
      <w:r w:rsidRPr="00926722">
        <w:rPr>
          <w:rFonts w:ascii="Times New Roman" w:hAnsi="Times New Roman" w:cs="Times New Roman"/>
          <w:sz w:val="28"/>
          <w:szCs w:val="28"/>
        </w:rPr>
        <w:t>«</w:t>
      </w:r>
      <w:r>
        <w:rPr>
          <w:rFonts w:ascii="Times New Roman" w:hAnsi="Times New Roman" w:cs="Times New Roman"/>
          <w:sz w:val="28"/>
          <w:szCs w:val="28"/>
        </w:rPr>
        <w:t>05</w:t>
      </w:r>
      <w:r w:rsidRPr="00926722">
        <w:rPr>
          <w:rFonts w:ascii="Times New Roman" w:hAnsi="Times New Roman" w:cs="Times New Roman"/>
          <w:sz w:val="28"/>
          <w:szCs w:val="28"/>
        </w:rPr>
        <w:t xml:space="preserve">» </w:t>
      </w:r>
      <w:r>
        <w:rPr>
          <w:rFonts w:ascii="Times New Roman" w:hAnsi="Times New Roman" w:cs="Times New Roman"/>
          <w:sz w:val="28"/>
          <w:szCs w:val="28"/>
        </w:rPr>
        <w:t>апреля</w:t>
      </w:r>
      <w:r w:rsidRPr="00926722">
        <w:rPr>
          <w:rFonts w:ascii="Times New Roman" w:hAnsi="Times New Roman" w:cs="Times New Roman"/>
          <w:sz w:val="28"/>
          <w:szCs w:val="28"/>
        </w:rPr>
        <w:t xml:space="preserve"> </w:t>
      </w:r>
      <w:smartTag w:uri="urn:schemas-microsoft-com:office:smarttags" w:element="metricconverter">
        <w:smartTagPr>
          <w:attr w:name="ProductID" w:val="2013 г"/>
        </w:smartTagPr>
        <w:r w:rsidRPr="00926722">
          <w:rPr>
            <w:rFonts w:ascii="Times New Roman" w:hAnsi="Times New Roman" w:cs="Times New Roman"/>
            <w:sz w:val="28"/>
            <w:szCs w:val="28"/>
          </w:rPr>
          <w:t>2013 г</w:t>
        </w:r>
      </w:smartTag>
      <w:r w:rsidRPr="00926722">
        <w:rPr>
          <w:rFonts w:ascii="Times New Roman" w:hAnsi="Times New Roman" w:cs="Times New Roman"/>
          <w:sz w:val="28"/>
          <w:szCs w:val="28"/>
        </w:rPr>
        <w:t xml:space="preserve">. № </w:t>
      </w:r>
      <w:r>
        <w:rPr>
          <w:rFonts w:ascii="Times New Roman" w:hAnsi="Times New Roman" w:cs="Times New Roman"/>
          <w:sz w:val="28"/>
          <w:szCs w:val="28"/>
        </w:rPr>
        <w:t xml:space="preserve">44-ФЗ </w:t>
      </w:r>
      <w:r w:rsidRPr="006F385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другими федеральными законами, регулирующими отношения, направленные на обеспечение государственных и муниципальных нужд;</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другими нормативными правовыми актами Российской Федерации;</w:t>
      </w:r>
    </w:p>
    <w:p w:rsidR="00BB0EBD" w:rsidRPr="006F3851" w:rsidRDefault="00BB0EBD" w:rsidP="00BB0EBD">
      <w:pPr>
        <w:pStyle w:val="ListParagraph"/>
        <w:widowControl/>
        <w:numPr>
          <w:ilvl w:val="0"/>
          <w:numId w:val="2"/>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настоящим Положением.</w:t>
      </w:r>
    </w:p>
    <w:p w:rsidR="00BB0EBD" w:rsidRPr="006F3851" w:rsidRDefault="00BB0EBD" w:rsidP="00BB0EBD">
      <w:pPr>
        <w:ind w:firstLine="567"/>
        <w:jc w:val="both"/>
        <w:rPr>
          <w:sz w:val="10"/>
          <w:szCs w:val="10"/>
        </w:rPr>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ЦЕЛИ И ЗАДАЧИ ЕДИНОЙ КОМИССИИ</w:t>
      </w:r>
    </w:p>
    <w:p w:rsidR="00BB0EBD" w:rsidRPr="006F3851" w:rsidRDefault="00BB0EBD" w:rsidP="00BB0EBD">
      <w:pPr>
        <w:pStyle w:val="ListParagraph"/>
        <w:spacing w:after="0" w:line="240" w:lineRule="auto"/>
        <w:ind w:left="0" w:firstLine="567"/>
        <w:jc w:val="both"/>
        <w:rPr>
          <w:rFonts w:ascii="Times New Roman" w:hAnsi="Times New Roman" w:cs="Times New Roman"/>
          <w:sz w:val="10"/>
          <w:szCs w:val="10"/>
        </w:rPr>
      </w:pP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Единая комиссия создается в целях определения поставщиков (подрядчиков, исполнителей) при проведении конкурсов, аукционов, запросов котировок, запросов предложений, в том числе для осуществления:</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рассмотрения заявок на участие в аукционе;</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рассмотрения и оценки заявок на участие в запросе котировок, а также для отклонения заявок на участие в запросе котировок;</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рассмотрения и оценки заявок на участие в запросе предложений и окончательных предложений, отстранения участников запроса предложений.</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lastRenderedPageBreak/>
        <w:t>Исходя из целей деятельности Единой комиссии, определенных в подразделе 3.1 настоящего Положения (далее по тексту ссылки на разделы, подразделы, пункты и подпункты относятся исключительно к настоящему Положению, если рядом с такой ссылкой не указано иного), в задачи Единой комиссии входит:</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создание для потенциальных участников конкурсов, аукционов, запросов котировок, запросов предложений равных условий конкуренции;</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соблюдение конфиденциальности информации, содержащейся в заявках участников закупок;</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устранение возможностей злоупотребления и коррупции при осуществлении закупок.</w:t>
      </w:r>
    </w:p>
    <w:p w:rsidR="00BB0EBD" w:rsidRPr="006F3851" w:rsidRDefault="00BB0EBD" w:rsidP="00BB0EBD">
      <w:pPr>
        <w:ind w:firstLine="567"/>
        <w:jc w:val="both"/>
        <w:rPr>
          <w:sz w:val="10"/>
          <w:szCs w:val="10"/>
        </w:rPr>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ПОРЯДОК ФОРМИРОВАНИЯ ЕДИНОЙ КОМИССИИ</w:t>
      </w:r>
    </w:p>
    <w:p w:rsidR="00BB0EBD" w:rsidRPr="006F3851" w:rsidRDefault="00BB0EBD" w:rsidP="00BB0EBD">
      <w:pPr>
        <w:ind w:firstLine="567"/>
        <w:jc w:val="both"/>
        <w:rPr>
          <w:sz w:val="10"/>
          <w:szCs w:val="10"/>
        </w:rPr>
      </w:pPr>
    </w:p>
    <w:p w:rsidR="00BB0EBD" w:rsidRPr="001978E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Единая комиссия является коллегиальным органом заказчика на постоянной основе.</w:t>
      </w:r>
    </w:p>
    <w:p w:rsidR="00BB0EBD" w:rsidRPr="001978E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Персональный состав Единой комиссии у</w:t>
      </w:r>
      <w:r>
        <w:rPr>
          <w:rFonts w:ascii="Times New Roman" w:hAnsi="Times New Roman" w:cs="Times New Roman"/>
          <w:sz w:val="24"/>
          <w:szCs w:val="24"/>
        </w:rPr>
        <w:t xml:space="preserve">тверждается распоряжением заказчика </w:t>
      </w:r>
      <w:r w:rsidRPr="001978E1">
        <w:rPr>
          <w:rFonts w:ascii="Times New Roman" w:hAnsi="Times New Roman" w:cs="Times New Roman"/>
          <w:sz w:val="24"/>
          <w:szCs w:val="24"/>
        </w:rPr>
        <w:t>до начала проведения закупки.</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Единая комиссии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Единая комиссия состоит из Председателя и других членов Единой комиссии. В состав Единой комиссии входят не менее пяти человек - членов Единой комиссии. Председатель является членом Единой комиссии. По решению заказчика, уполномоченного органа, уполномоченного учреждения в составе Единой комиссии может быть также утверждена должность секретаря Единой комиссии. Если такая должность не предусматривается, то функции секретаря Единой комиссии в соответствии с настоящим Положением выполняет любой член Единой комиссии, уполномоченный на выполнение таких функций Председателем.</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6F3851">
        <w:rPr>
          <w:rFonts w:ascii="Times New Roman" w:hAnsi="Times New Roman" w:cs="Times New Roman"/>
          <w:sz w:val="24"/>
          <w:szCs w:val="24"/>
        </w:rPr>
        <w:t>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BB0EBD" w:rsidRPr="001978E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Членами Единой комиссии не могут быть:</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либо состоящие в штате организаций, подавших данные заявки;</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физические лица, состоящие в браке с руководителем участника закупки;</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lastRenderedPageBreak/>
        <w:t>физические лица,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BB0EBD" w:rsidRPr="001978E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непосредственно осуществляющие контроль в сфере закупок должностные лица контрольных органов в сфере закупок.</w:t>
      </w:r>
    </w:p>
    <w:p w:rsidR="00BB0EBD" w:rsidRPr="001978E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В случае выявления в составе Единой комиссии указанных в подразделе 4.6 лиц, заказчик, принимает решение о создании Единой комиссии, обязаны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BB0EBD" w:rsidRPr="001978E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1978E1">
        <w:rPr>
          <w:rFonts w:ascii="Times New Roman" w:hAnsi="Times New Roman" w:cs="Times New Roman"/>
          <w:sz w:val="24"/>
          <w:szCs w:val="24"/>
        </w:rPr>
        <w:t>Замена члена Единой комиссии утверждается распоряжением заказчика, уполномоченного органа, уполномоченного учреждения, принявшего решение о создании Единой комиссии.</w:t>
      </w:r>
    </w:p>
    <w:p w:rsidR="00BB0EBD" w:rsidRPr="006F3851" w:rsidRDefault="00BB0EBD" w:rsidP="00BB0EBD">
      <w:pPr>
        <w:pStyle w:val="ListParagraph"/>
        <w:spacing w:after="0" w:line="240" w:lineRule="auto"/>
        <w:ind w:left="0" w:firstLine="567"/>
        <w:jc w:val="both"/>
        <w:rPr>
          <w:rFonts w:ascii="Times New Roman" w:hAnsi="Times New Roman" w:cs="Times New Roman"/>
          <w:color w:val="FF0000"/>
          <w:sz w:val="10"/>
          <w:szCs w:val="10"/>
        </w:rPr>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ПРАВА И ОБЯЗАННОСТИ ЕДИНОЙ КОМИССИИ</w:t>
      </w:r>
    </w:p>
    <w:p w:rsidR="00BB0EBD" w:rsidRPr="006F3851" w:rsidRDefault="00BB0EBD" w:rsidP="00BB0EBD">
      <w:pPr>
        <w:pStyle w:val="ListParagraph"/>
        <w:spacing w:after="0" w:line="240" w:lineRule="auto"/>
        <w:ind w:left="0" w:firstLine="567"/>
        <w:jc w:val="both"/>
        <w:rPr>
          <w:rFonts w:ascii="Times New Roman" w:hAnsi="Times New Roman" w:cs="Times New Roman"/>
          <w:sz w:val="10"/>
          <w:szCs w:val="10"/>
        </w:rPr>
      </w:pP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имеет право:</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обратиться к заказчику за разъяснениями по предмету закупки;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обратиться к заказчику с требованием, незамедлительно запросить у соответствующих органов и организаций сведения:</w:t>
      </w:r>
    </w:p>
    <w:p w:rsidR="00BB0EBD" w:rsidRPr="00883B74" w:rsidRDefault="00BB0EBD" w:rsidP="00BB0EBD">
      <w:pPr>
        <w:pStyle w:val="ListParagraph"/>
        <w:widowControl/>
        <w:numPr>
          <w:ilvl w:val="0"/>
          <w:numId w:val="3"/>
        </w:numPr>
        <w:suppressAutoHyphens w:val="0"/>
        <w:spacing w:after="0" w:line="240" w:lineRule="auto"/>
        <w:jc w:val="both"/>
        <w:rPr>
          <w:rFonts w:ascii="Times New Roman" w:hAnsi="Times New Roman" w:cs="Times New Roman"/>
          <w:sz w:val="24"/>
          <w:szCs w:val="24"/>
        </w:rPr>
      </w:pPr>
      <w:r w:rsidRPr="00883B74">
        <w:rPr>
          <w:rFonts w:ascii="Times New Roman" w:hAnsi="Times New Roman" w:cs="Times New Roman"/>
          <w:sz w:val="24"/>
          <w:szCs w:val="24"/>
        </w:rPr>
        <w:t xml:space="preserve">о проведении ликвидации участника закупки </w:t>
      </w:r>
      <w:r w:rsidRPr="00883B74">
        <w:rPr>
          <w:rFonts w:ascii="Times New Roman" w:hAnsi="Times New Roman" w:cs="Times New Roman"/>
          <w:b/>
          <w:bCs/>
          <w:sz w:val="24"/>
          <w:szCs w:val="24"/>
        </w:rPr>
        <w:t>-</w:t>
      </w:r>
      <w:r w:rsidRPr="00883B74">
        <w:rPr>
          <w:rFonts w:ascii="Times New Roman" w:hAnsi="Times New Roman" w:cs="Times New Roman"/>
          <w:sz w:val="24"/>
          <w:szCs w:val="24"/>
        </w:rPr>
        <w:t xml:space="preserve"> юридического лица и отсутствии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0EBD" w:rsidRPr="00883B74" w:rsidRDefault="00BB0EBD" w:rsidP="00BB0EBD">
      <w:pPr>
        <w:pStyle w:val="ListParagraph"/>
        <w:widowControl/>
        <w:numPr>
          <w:ilvl w:val="0"/>
          <w:numId w:val="3"/>
        </w:numPr>
        <w:suppressAutoHyphens w:val="0"/>
        <w:spacing w:after="0" w:line="240" w:lineRule="auto"/>
        <w:jc w:val="both"/>
        <w:rPr>
          <w:rFonts w:ascii="Times New Roman" w:hAnsi="Times New Roman" w:cs="Times New Roman"/>
          <w:sz w:val="24"/>
          <w:szCs w:val="24"/>
        </w:rPr>
      </w:pPr>
      <w:r w:rsidRPr="00883B74">
        <w:rPr>
          <w:rFonts w:ascii="Times New Roman" w:hAnsi="Times New Roman" w:cs="Times New Roman"/>
          <w:sz w:val="24"/>
          <w:szCs w:val="24"/>
        </w:rPr>
        <w:t>о приостановлении деятельности участника закупки в порядке, установленном Кодексом Российской Федерации об административных правонарушениях;</w:t>
      </w:r>
    </w:p>
    <w:p w:rsidR="00BB0EBD" w:rsidRPr="00883B74" w:rsidRDefault="00BB0EBD" w:rsidP="00BB0EBD">
      <w:pPr>
        <w:pStyle w:val="ListParagraph"/>
        <w:widowControl/>
        <w:numPr>
          <w:ilvl w:val="0"/>
          <w:numId w:val="3"/>
        </w:numPr>
        <w:suppressAutoHyphens w:val="0"/>
        <w:spacing w:after="0" w:line="240" w:lineRule="auto"/>
        <w:jc w:val="both"/>
        <w:rPr>
          <w:rFonts w:ascii="Times New Roman" w:hAnsi="Times New Roman" w:cs="Times New Roman"/>
          <w:sz w:val="24"/>
          <w:szCs w:val="24"/>
        </w:rPr>
      </w:pPr>
      <w:r w:rsidRPr="00883B74">
        <w:rPr>
          <w:rFonts w:ascii="Times New Roman" w:hAnsi="Times New Roman" w:cs="Times New Roman"/>
          <w:sz w:val="24"/>
          <w:szCs w:val="24"/>
        </w:rPr>
        <w:t xml:space="preserve">о наличии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BB0EBD" w:rsidRPr="00883B74" w:rsidRDefault="00BB0EBD" w:rsidP="00BB0EBD">
      <w:pPr>
        <w:pStyle w:val="ListParagraph"/>
        <w:widowControl/>
        <w:numPr>
          <w:ilvl w:val="0"/>
          <w:numId w:val="3"/>
        </w:numPr>
        <w:suppressAutoHyphens w:val="0"/>
        <w:spacing w:after="0" w:line="240" w:lineRule="auto"/>
        <w:jc w:val="both"/>
        <w:rPr>
          <w:rFonts w:ascii="Times New Roman" w:hAnsi="Times New Roman" w:cs="Times New Roman"/>
          <w:sz w:val="24"/>
          <w:szCs w:val="24"/>
        </w:rPr>
      </w:pPr>
      <w:r w:rsidRPr="00883B74">
        <w:rPr>
          <w:rFonts w:ascii="Times New Roman" w:hAnsi="Times New Roman" w:cs="Times New Roman"/>
          <w:sz w:val="24"/>
          <w:szCs w:val="24"/>
        </w:rPr>
        <w:t>о наличии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 оказанием услуг, являющихся объектом осуществляемой закупки, и административного наказания в виде дисквалификации;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 xml:space="preserve">при необходимости требовать от заказчика привлечения к своей работе экспертов (экспертных организаций) в случаях и в порядке, установленных </w:t>
      </w:r>
      <w:r w:rsidRPr="00883B74">
        <w:rPr>
          <w:rFonts w:ascii="Times New Roman" w:hAnsi="Times New Roman" w:cs="Times New Roman"/>
          <w:sz w:val="24"/>
          <w:szCs w:val="24"/>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обязана:</w:t>
      </w:r>
    </w:p>
    <w:p w:rsidR="00BB0EBD" w:rsidRPr="00883B74" w:rsidRDefault="00BB0EBD" w:rsidP="00BB0EBD">
      <w:pPr>
        <w:pStyle w:val="ListParagraph"/>
        <w:widowControl/>
        <w:numPr>
          <w:ilvl w:val="2"/>
          <w:numId w:val="1"/>
        </w:numPr>
        <w:suppressAutoHyphens w:val="0"/>
        <w:spacing w:after="0" w:line="240" w:lineRule="auto"/>
        <w:ind w:left="0" w:firstLine="568"/>
        <w:jc w:val="both"/>
        <w:rPr>
          <w:rFonts w:ascii="Times New Roman" w:hAnsi="Times New Roman" w:cs="Times New Roman"/>
          <w:sz w:val="24"/>
          <w:szCs w:val="24"/>
        </w:rPr>
      </w:pPr>
      <w:r w:rsidRPr="00883B74">
        <w:rPr>
          <w:rFonts w:ascii="Times New Roman" w:hAnsi="Times New Roman" w:cs="Times New Roman"/>
          <w:sz w:val="24"/>
          <w:szCs w:val="24"/>
        </w:rPr>
        <w:t>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путем проведении конкурса обязана:</w:t>
      </w:r>
    </w:p>
    <w:p w:rsidR="00BB0EBD" w:rsidRPr="00883B74" w:rsidRDefault="00BB0EBD" w:rsidP="00BB0EBD">
      <w:pPr>
        <w:pStyle w:val="ListParagraph"/>
        <w:widowControl/>
        <w:numPr>
          <w:ilvl w:val="2"/>
          <w:numId w:val="1"/>
        </w:numPr>
        <w:suppressAutoHyphens w:val="0"/>
        <w:spacing w:after="0" w:line="240" w:lineRule="auto"/>
        <w:ind w:left="0" w:firstLine="568"/>
        <w:jc w:val="both"/>
        <w:rPr>
          <w:rFonts w:ascii="Times New Roman" w:hAnsi="Times New Roman" w:cs="Times New Roman"/>
          <w:sz w:val="24"/>
          <w:szCs w:val="24"/>
        </w:rPr>
      </w:pPr>
      <w:r w:rsidRPr="00883B74">
        <w:rPr>
          <w:rFonts w:ascii="Times New Roman" w:hAnsi="Times New Roman" w:cs="Times New Roman"/>
          <w:sz w:val="24"/>
          <w:szCs w:val="24"/>
        </w:rPr>
        <w:t>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BB0EBD" w:rsidRPr="00883B74" w:rsidRDefault="00BB0EBD" w:rsidP="00BB0EBD">
      <w:pPr>
        <w:pStyle w:val="ListParagraph"/>
        <w:widowControl/>
        <w:numPr>
          <w:ilvl w:val="2"/>
          <w:numId w:val="1"/>
        </w:numPr>
        <w:suppressAutoHyphens w:val="0"/>
        <w:spacing w:after="0" w:line="240" w:lineRule="auto"/>
        <w:ind w:left="0" w:firstLine="568"/>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после вскрытия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 xml:space="preserve">в срок, не превышающий двадцать дней с даты вскрытия конвертов с заявками на участие в конкурсе и (или) открытия доступа к поданным в форме электронных документов заявкам на участие в конкурсе,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на основании результатов оценки заявок на участие в конкурсе присвоить каждой заявке на участие в конкурсе порядковый номер в порядке уменьшения степени выгодности содержащихся в них условий исполнения контракта;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lastRenderedPageBreak/>
        <w:t>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по окончании предквалификационного отбора оформить и подписать протокол предквалификационного отбора;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 проведении двухэтапного конкурса в срок не более двадцати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по окончании первого этапа двухэтапного конкурса оформить и подписать протокол первого этапа двухэтапного конкурса;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 оценке заявок на участие в конкурсе учитывать преимущества в пользу учреждений и предприятий у</w:t>
      </w:r>
      <w:r>
        <w:rPr>
          <w:rFonts w:ascii="Times New Roman" w:hAnsi="Times New Roman" w:cs="Times New Roman"/>
          <w:sz w:val="24"/>
          <w:szCs w:val="24"/>
        </w:rPr>
        <w:t>головно-исполнительной системы,</w:t>
      </w:r>
      <w:r w:rsidRPr="00883B74">
        <w:rPr>
          <w:rFonts w:ascii="Times New Roman" w:hAnsi="Times New Roman" w:cs="Times New Roman"/>
          <w:sz w:val="24"/>
          <w:szCs w:val="24"/>
        </w:rPr>
        <w:t xml:space="preserve"> организаций инвалидов, </w:t>
      </w:r>
      <w:r>
        <w:rPr>
          <w:rFonts w:ascii="Times New Roman" w:hAnsi="Times New Roman" w:cs="Times New Roman"/>
          <w:sz w:val="24"/>
          <w:szCs w:val="24"/>
        </w:rPr>
        <w:t xml:space="preserve">субъектов малого предпринимательства и социально ориентированных некоммерческих организаций  </w:t>
      </w:r>
      <w:r w:rsidRPr="00883B74">
        <w:rPr>
          <w:rFonts w:ascii="Times New Roman" w:hAnsi="Times New Roman" w:cs="Times New Roman"/>
          <w:sz w:val="24"/>
          <w:szCs w:val="24"/>
        </w:rPr>
        <w:t xml:space="preserve">являющихся участниками закупок, </w:t>
      </w:r>
      <w:r>
        <w:rPr>
          <w:rFonts w:ascii="Times New Roman" w:hAnsi="Times New Roman" w:cs="Times New Roman"/>
          <w:sz w:val="24"/>
          <w:szCs w:val="24"/>
        </w:rPr>
        <w:t xml:space="preserve">если такие преимущества указаны в конкурсной документации, </w:t>
      </w:r>
      <w:r w:rsidRPr="00883B74">
        <w:rPr>
          <w:rFonts w:ascii="Times New Roman" w:hAnsi="Times New Roman" w:cs="Times New Roman"/>
          <w:sz w:val="24"/>
          <w:szCs w:val="24"/>
        </w:rPr>
        <w:t>в порядке, установленном Правительством Российской Федерации;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учитывать особенности проведения закрытого конкурса, закрытого конкурса с ограниченным участием, закрытого двухэтапного конкурса,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путем проведения электронного аукциона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срок, не превышающий семи дней с даты окончания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 установленным документацией об электронном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lastRenderedPageBreak/>
        <w:t>непосредственно в день окончания рассмотрения вторых частей заявок на участие в электронном аукционе оформить и подписать протокол подведения итогов электронного аукциона.</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путем проведения закрытого аукциона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срок, не превышающий десяти дней с даты окончания срока подачи заявок на участие в закрытом аукционе, рассмотреть заявки на участие в закрытом аукционе в части соответствия их требованиям, установленным документацией о закрытом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день окончания рассмотрения заявок на участие в закрытом аукционе оформить и подписать протокол рассмотрения заявок на участие в закрытом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присутствовать при проведении закрытого аукциона;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регистрировать участников закрытого аукциона или их представителей непосредственно перед началом проведения закрытого аукциона;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провести открытое голосование для выбора аукциониста из числа членов Единой комиссии;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в день проведения закрытого аукциона подписать протокол закрытого аукциона.</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путем проведения запроса котировок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течение одного рабочего дня, следующего после даты окончания срока подачи заявок на участие в запросе котировок, вскрыть конверты с такими заявками и (или) открыть доступ к поданным в форме электронных документов заявкам на участие в запросе котировок, рассмотреть такие заявки в части соответствия их требованиям, установленным в извещении о проведении запроса котировок, и оценить такие заявки;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BB0EBD" w:rsidRPr="00883B74"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срок, не превышающий десяти дней с даты, истечения срока подачи заявок на участие в предварительном отборе, рассмотреть поданные заявки на участие в предварительном отборе;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lastRenderedPageBreak/>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BB0EBD" w:rsidRPr="00883B74"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BB0EBD" w:rsidRPr="00883B74"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Единая комиссия при осуществлении закупок путем проведения запроса предложений обязана: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 xml:space="preserve">зафиксировать заявки на участие в запросе предложений в виде таблицы и приложить к протоколу проведения запроса предложений; </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в день проведения запроса предложений оформить и подписать протокол проведения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 xml:space="preserve">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 </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BB0EBD" w:rsidRPr="006F3851" w:rsidRDefault="00BB0EBD" w:rsidP="00BB0EBD">
      <w:pPr>
        <w:ind w:firstLine="567"/>
        <w:jc w:val="both"/>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ПРАВА И ОБЯЗАННОСТИ ЧЛЕНОВ ЕДИНОЙ КОМИССИИ</w:t>
      </w:r>
    </w:p>
    <w:p w:rsidR="00BB0EBD" w:rsidRPr="006F3851" w:rsidRDefault="00BB0EBD" w:rsidP="00BB0EBD">
      <w:pPr>
        <w:pStyle w:val="ListParagraph"/>
        <w:spacing w:after="0" w:line="240" w:lineRule="auto"/>
        <w:ind w:left="0" w:firstLine="567"/>
        <w:jc w:val="both"/>
        <w:rPr>
          <w:rFonts w:ascii="Times New Roman" w:hAnsi="Times New Roman" w:cs="Times New Roman"/>
          <w:sz w:val="12"/>
          <w:szCs w:val="12"/>
        </w:rPr>
      </w:pPr>
    </w:p>
    <w:p w:rsidR="00BB0EBD" w:rsidRPr="006F3851"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6F3851">
        <w:rPr>
          <w:rFonts w:ascii="Times New Roman" w:hAnsi="Times New Roman" w:cs="Times New Roman"/>
          <w:b/>
          <w:bCs/>
          <w:sz w:val="24"/>
          <w:szCs w:val="24"/>
        </w:rPr>
        <w:t>Члены Единой комиссии вправе: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закупке;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выступать по вопросам повестки дня на заседаниях Единой комиссии;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Члены Единой комиссии обязаны:</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и настоящего Положения;</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действовать в рамках своих полномочий,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оценке заявок на участие в закупках;</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сообщать председателю комиссии или заказчику о своей заинтересованности в проводимой закупке в случаях, предусмотренных пунктом 4.6. настоящего Положения.</w:t>
      </w:r>
    </w:p>
    <w:p w:rsidR="00BB0EBD" w:rsidRPr="006F3851"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6F3851">
        <w:rPr>
          <w:rFonts w:ascii="Times New Roman" w:hAnsi="Times New Roman" w:cs="Times New Roman"/>
          <w:b/>
          <w:bCs/>
          <w:sz w:val="24"/>
          <w:szCs w:val="24"/>
        </w:rPr>
        <w:t>Члены Единой комиссии:</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протокол рассмотрения и оценки заявок на участие в конкурсах, протокол первого этапа двухэтапного конкурса, протокол предквалификационного отбора;</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lastRenderedPageBreak/>
        <w:t>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осуществляют рассмотрение заявок на участие в закрытом аукционе, присутствуют при проведении закрытого аукциона, осуществляют функции аукциониста, оформляют и подписывают протокол рассмотрения заявок на участие в закрытом аукционе, протокол проведения закрытого аукциона;</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осуществляют вскрытие конвертов</w:t>
      </w:r>
      <w:r>
        <w:rPr>
          <w:rFonts w:ascii="Times New Roman" w:hAnsi="Times New Roman" w:cs="Times New Roman"/>
          <w:color w:val="000000"/>
          <w:sz w:val="24"/>
          <w:szCs w:val="24"/>
        </w:rPr>
        <w:t>,</w:t>
      </w:r>
      <w:r w:rsidRPr="006F3851">
        <w:rPr>
          <w:rFonts w:ascii="Times New Roman" w:hAnsi="Times New Roman" w:cs="Times New Roman"/>
          <w:color w:val="000000"/>
          <w:sz w:val="24"/>
          <w:szCs w:val="24"/>
        </w:rPr>
        <w:t xml:space="preserve">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 протокол проведения запроса предложений, итоговый протокол проведения запроса предложений;</w:t>
      </w:r>
    </w:p>
    <w:p w:rsidR="00BB0EBD" w:rsidRPr="006F3851"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осуществляют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6F3851"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color w:val="000000"/>
          <w:sz w:val="24"/>
          <w:szCs w:val="24"/>
        </w:rPr>
      </w:pPr>
      <w:r w:rsidRPr="006F3851">
        <w:rPr>
          <w:rFonts w:ascii="Times New Roman" w:hAnsi="Times New Roman" w:cs="Times New Roman"/>
          <w:b/>
          <w:bCs/>
          <w:color w:val="000000"/>
          <w:sz w:val="24"/>
          <w:szCs w:val="24"/>
        </w:rPr>
        <w:t>Председатель Единой комиссии: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осуществляет общее руководство работой Единой комиссии и обеспечивает выполнение настоящего Положения;</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определяет время и место проведения заседаний Единой комиссии и уведомляет членов Единой комиссии о месте, дате и времени проведения заседания;</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объявляет заседание правомочным или выносит решение о его переносе из-за отсутствия необходимого количества членов Единой комиссии;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открывает и ведет заседания Единой комиссии, объявляет перерывы;</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объявляет состав Единой комиссии;</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определяет порядок рассмотрения обсуждаемых вопросов;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отсутствие Председателя Единой комиссии его обязанности и функции осуществляет другой член Единой комиссии, выбираемый путем голосования членов Единой комиссии большинством голосов.</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 xml:space="preserve">Секретарь Единой комиссии, в случае если он утвержден решением заказчика, уполномоченного органа, уполномоченного учреждения о создании Единой комиссии, или другой уполномоченный Председателем член Единой комиссии </w:t>
      </w:r>
      <w:r w:rsidRPr="006F3851">
        <w:rPr>
          <w:rFonts w:ascii="Times New Roman" w:hAnsi="Times New Roman" w:cs="Times New Roman"/>
          <w:color w:val="000000"/>
          <w:sz w:val="24"/>
          <w:szCs w:val="24"/>
        </w:rPr>
        <w:lastRenderedPageBreak/>
        <w:t>осуществляет действия организационно-технического характера в соответствии с законодательством Российской Федерации и настоящим Положением.</w:t>
      </w:r>
    </w:p>
    <w:p w:rsidR="00BB0EBD" w:rsidRPr="006F3851" w:rsidRDefault="00BB0EBD" w:rsidP="00BB0EBD">
      <w:pPr>
        <w:ind w:firstLine="567"/>
        <w:jc w:val="both"/>
        <w:rPr>
          <w:color w:val="000000"/>
        </w:rPr>
      </w:pPr>
    </w:p>
    <w:p w:rsidR="00BB0EBD" w:rsidRPr="006F3851" w:rsidRDefault="00BB0EBD" w:rsidP="00BB0EBD">
      <w:pPr>
        <w:pStyle w:val="ListParagraph"/>
        <w:widowControl/>
        <w:numPr>
          <w:ilvl w:val="0"/>
          <w:numId w:val="1"/>
        </w:numPr>
        <w:suppressAutoHyphens w:val="0"/>
        <w:spacing w:after="0" w:line="240" w:lineRule="auto"/>
        <w:ind w:left="0" w:firstLine="0"/>
        <w:jc w:val="center"/>
        <w:rPr>
          <w:rFonts w:ascii="Times New Roman" w:hAnsi="Times New Roman" w:cs="Times New Roman"/>
          <w:b/>
          <w:bCs/>
          <w:color w:val="000000"/>
          <w:sz w:val="24"/>
          <w:szCs w:val="24"/>
        </w:rPr>
      </w:pPr>
      <w:r w:rsidRPr="006F3851">
        <w:rPr>
          <w:rFonts w:ascii="Times New Roman" w:hAnsi="Times New Roman" w:cs="Times New Roman"/>
          <w:b/>
          <w:bCs/>
          <w:color w:val="000000"/>
          <w:sz w:val="24"/>
          <w:szCs w:val="24"/>
        </w:rPr>
        <w:t>ФУНКЦИИ ЕДИНОЙ КОМИССИИ</w:t>
      </w:r>
    </w:p>
    <w:p w:rsidR="00BB0EBD" w:rsidRPr="006F3851" w:rsidRDefault="00BB0EBD" w:rsidP="00BB0EBD">
      <w:pPr>
        <w:pStyle w:val="ListParagraph"/>
        <w:keepNext/>
        <w:spacing w:after="0" w:line="240" w:lineRule="auto"/>
        <w:ind w:left="360"/>
        <w:jc w:val="both"/>
        <w:rPr>
          <w:rFonts w:ascii="Times New Roman" w:hAnsi="Times New Roman" w:cs="Times New Roman"/>
          <w:sz w:val="10"/>
          <w:szCs w:val="10"/>
        </w:rPr>
      </w:pPr>
    </w:p>
    <w:p w:rsidR="00BB0EBD" w:rsidRPr="00883B74" w:rsidRDefault="00BB0EBD" w:rsidP="00BB0EBD">
      <w:pPr>
        <w:pStyle w:val="ListParagraph"/>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Функции Единой комиссии при осуществлении закупок путем проведении конкурсов: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вскрытие конвертов с заявками на участие в конкурсах и (или) открытие доступа к поданным в форме электронных документов заявкам на участие в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рассмотрение и оценка заявок на участие в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определение победителя конкурса;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рассмотрения и оценки заявок на участие в конкурсе;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первого этапа двухэтапного конкурса;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предквалификационного отбора;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иные функции,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Функции Единой комиссии при осуществлении закупок путем проведения электронных аукционов: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рассмотрение первых и вторых частей заявок на участие в электронном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рассмотрения заявок на участие в электронном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подведения итогов электронного аукциона;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Функции Единой комиссии при осуществлении закупок путем проведения закрытых аукционов:</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рассмотрение заявок на участие в закрытом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присутствие при проведении закрытого аукциона;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осуществление функций аукциониста;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рассмотрения заявок на участие в закрытом аукционе;</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проведения закрытого аукциона;</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t>Функции Единой комиссии при осуществлении закупок путем проведения запроса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рассмотрение и оценка заявок на участие в запросе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рассмотрения и оценки заявок на участие в запросе котировок;</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883B74" w:rsidRDefault="00BB0EBD" w:rsidP="00BB0EBD">
      <w:pPr>
        <w:pStyle w:val="ListParagraph"/>
        <w:keepNext/>
        <w:widowControl/>
        <w:numPr>
          <w:ilvl w:val="1"/>
          <w:numId w:val="1"/>
        </w:numPr>
        <w:suppressAutoHyphens w:val="0"/>
        <w:spacing w:after="0" w:line="240" w:lineRule="auto"/>
        <w:ind w:left="0" w:firstLine="567"/>
        <w:jc w:val="center"/>
        <w:rPr>
          <w:rFonts w:ascii="Times New Roman" w:hAnsi="Times New Roman" w:cs="Times New Roman"/>
          <w:b/>
          <w:bCs/>
          <w:sz w:val="24"/>
          <w:szCs w:val="24"/>
        </w:rPr>
      </w:pPr>
      <w:r w:rsidRPr="00883B74">
        <w:rPr>
          <w:rFonts w:ascii="Times New Roman" w:hAnsi="Times New Roman" w:cs="Times New Roman"/>
          <w:b/>
          <w:bCs/>
          <w:sz w:val="24"/>
          <w:szCs w:val="24"/>
        </w:rPr>
        <w:lastRenderedPageBreak/>
        <w:t>Функции Единой комиссии при осуществлении закупок путем проведения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рассмотрение и оценка предложений на участие в запросе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оглашение условий исполнения контракта, содержащихся в заявке, признанной лучшей, или условия, содержащиеся в единственной заявке на участие в запросе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оценка окончательных предложений и определение победителя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оформление протокола проведения запроса предложений, итогового протокола проведения запроса предложений;</w:t>
      </w:r>
    </w:p>
    <w:p w:rsidR="00BB0EBD" w:rsidRPr="00883B74" w:rsidRDefault="00BB0EBD" w:rsidP="00BB0EBD">
      <w:pPr>
        <w:pStyle w:val="ListParagraph"/>
        <w:widowControl/>
        <w:numPr>
          <w:ilvl w:val="2"/>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иные функции, установленные законодательством Российской Федерации Российской Федерации о контрактной системе в сфере закупок товаров, работ, услуг для обеспечения государственных и муниципальных нужд и настоящим Положением.</w:t>
      </w:r>
    </w:p>
    <w:p w:rsidR="00BB0EBD" w:rsidRPr="006F3851" w:rsidRDefault="00BB0EBD" w:rsidP="00BB0EBD">
      <w:pPr>
        <w:ind w:firstLine="567"/>
        <w:jc w:val="both"/>
        <w:rPr>
          <w:color w:val="000000"/>
        </w:rPr>
      </w:pPr>
    </w:p>
    <w:p w:rsidR="00BB0EBD" w:rsidRPr="006F3851" w:rsidRDefault="00BB0EBD" w:rsidP="00BB0EBD">
      <w:pPr>
        <w:pStyle w:val="ListParagraph"/>
        <w:keepNext/>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 xml:space="preserve">ПОРЯДОК </w:t>
      </w:r>
      <w:r w:rsidRPr="006F3851">
        <w:rPr>
          <w:rFonts w:ascii="Times New Roman" w:hAnsi="Times New Roman" w:cs="Times New Roman"/>
          <w:b/>
          <w:bCs/>
          <w:color w:val="000000"/>
          <w:sz w:val="24"/>
          <w:szCs w:val="24"/>
        </w:rPr>
        <w:t>ПРОВЕДЕНИЯ</w:t>
      </w:r>
      <w:r w:rsidRPr="006F3851">
        <w:rPr>
          <w:rFonts w:ascii="Times New Roman" w:hAnsi="Times New Roman" w:cs="Times New Roman"/>
          <w:b/>
          <w:bCs/>
          <w:sz w:val="24"/>
          <w:szCs w:val="24"/>
        </w:rPr>
        <w:t xml:space="preserve"> ЗАСЕДАНИЙ ЕДИНОЙ КОМИССИИ</w:t>
      </w:r>
    </w:p>
    <w:p w:rsidR="00BB0EBD" w:rsidRPr="006F3851" w:rsidRDefault="00BB0EBD" w:rsidP="00BB0EBD">
      <w:pPr>
        <w:pStyle w:val="ListParagraph"/>
        <w:keepNext/>
        <w:spacing w:after="0" w:line="240" w:lineRule="auto"/>
        <w:ind w:left="360"/>
        <w:jc w:val="both"/>
        <w:rPr>
          <w:rFonts w:ascii="Times New Roman" w:hAnsi="Times New Roman" w:cs="Times New Roman"/>
          <w:sz w:val="10"/>
          <w:szCs w:val="10"/>
        </w:rPr>
      </w:pP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Работа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Время и место проведения заседаний Единой комиссии определяет Председатель Единой комиссии. Председатель Единой комиссии не позднее, чем за два дня до дня проведения заседания Единой комиссии уведомляет членов Единой комиссии о месте, дате и времени проведения заседания Единой комиссии.</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Заседания Единой комиссии открываются и закрываются Председателем Единой комиссии.</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Заказчик, уполномоченный орган, уполномоченное учреждение, принявшие решение о создании Единой комиссии,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BB0EBD" w:rsidRPr="006F3851"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color w:val="000000"/>
          <w:sz w:val="24"/>
          <w:szCs w:val="24"/>
        </w:rPr>
      </w:pPr>
      <w:r w:rsidRPr="006F3851">
        <w:rPr>
          <w:rFonts w:ascii="Times New Roman" w:hAnsi="Times New Roman" w:cs="Times New Roman"/>
          <w:color w:val="000000"/>
          <w:sz w:val="24"/>
          <w:szCs w:val="24"/>
        </w:rPr>
        <w:t>При осуществлении своих функций Единая комиссия взаимодействует с заказчиком</w:t>
      </w:r>
      <w:r>
        <w:rPr>
          <w:rFonts w:ascii="Times New Roman" w:hAnsi="Times New Roman" w:cs="Times New Roman"/>
          <w:color w:val="000000"/>
          <w:sz w:val="24"/>
          <w:szCs w:val="24"/>
        </w:rPr>
        <w:t xml:space="preserve"> (контрактной службой/контрактным управляющим)</w:t>
      </w:r>
      <w:r w:rsidRPr="006F3851">
        <w:rPr>
          <w:rFonts w:ascii="Times New Roman" w:hAnsi="Times New Roman" w:cs="Times New Roman"/>
          <w:color w:val="000000"/>
          <w:sz w:val="24"/>
          <w:szCs w:val="24"/>
        </w:rPr>
        <w:t>, уполномоченным органом, уполномоченным учреждением, участниками закупок в установленном законодательством Российской Федерации и настоящим Положением порядке.</w:t>
      </w:r>
    </w:p>
    <w:p w:rsidR="00BB0EBD" w:rsidRPr="006F3851" w:rsidRDefault="00BB0EBD" w:rsidP="00BB0EBD">
      <w:pPr>
        <w:ind w:firstLine="567"/>
        <w:jc w:val="both"/>
      </w:pPr>
    </w:p>
    <w:p w:rsidR="00BB0EBD" w:rsidRPr="006F3851" w:rsidRDefault="00BB0EBD" w:rsidP="00BB0EBD">
      <w:pPr>
        <w:pStyle w:val="ListParagraph"/>
        <w:keepNext/>
        <w:widowControl/>
        <w:numPr>
          <w:ilvl w:val="0"/>
          <w:numId w:val="1"/>
        </w:numPr>
        <w:suppressAutoHyphens w:val="0"/>
        <w:spacing w:after="0" w:line="240" w:lineRule="auto"/>
        <w:ind w:left="0" w:firstLine="0"/>
        <w:jc w:val="center"/>
        <w:rPr>
          <w:rFonts w:ascii="Times New Roman" w:hAnsi="Times New Roman" w:cs="Times New Roman"/>
          <w:b/>
          <w:bCs/>
          <w:sz w:val="24"/>
          <w:szCs w:val="24"/>
        </w:rPr>
      </w:pPr>
      <w:r w:rsidRPr="006F3851">
        <w:rPr>
          <w:rFonts w:ascii="Times New Roman" w:hAnsi="Times New Roman" w:cs="Times New Roman"/>
          <w:b/>
          <w:bCs/>
          <w:sz w:val="24"/>
          <w:szCs w:val="24"/>
        </w:rPr>
        <w:t>ОТВЕТСТВЕННОСТЬ ЧЛЕНОВ ЕДИНОЙ КОМИССИИ</w:t>
      </w:r>
    </w:p>
    <w:p w:rsidR="00BB0EBD" w:rsidRPr="006F3851" w:rsidRDefault="00BB0EBD" w:rsidP="00BB0EBD">
      <w:pPr>
        <w:pStyle w:val="ListParagraph"/>
        <w:keepNext/>
        <w:spacing w:after="0" w:line="240" w:lineRule="auto"/>
        <w:ind w:left="360"/>
        <w:jc w:val="both"/>
        <w:rPr>
          <w:rFonts w:ascii="Times New Roman" w:hAnsi="Times New Roman" w:cs="Times New Roman"/>
          <w:sz w:val="10"/>
          <w:szCs w:val="10"/>
        </w:rPr>
      </w:pP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Члены Единой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w:t>
      </w:r>
      <w:r w:rsidRPr="00883B74">
        <w:rPr>
          <w:rFonts w:ascii="Times New Roman" w:hAnsi="Times New Roman" w:cs="Times New Roman"/>
          <w:sz w:val="24"/>
          <w:szCs w:val="24"/>
        </w:rPr>
        <w:lastRenderedPageBreak/>
        <w:t>(или) настоящего Положения, может быть заменен по решению заказчика, а также по предписанию контрольного органа в сфере закупок, выданному заказчику, названным органом.</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письменно сообщить об этом Председателю Единой комиссии и (или) заказчику, в течение одного дня с момента, когда он узнал о таком нарушении.</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BB0EBD" w:rsidRPr="00883B74" w:rsidRDefault="00BB0EBD" w:rsidP="00BB0EBD">
      <w:pPr>
        <w:pStyle w:val="ListParagraph"/>
        <w:widowControl/>
        <w:numPr>
          <w:ilvl w:val="1"/>
          <w:numId w:val="1"/>
        </w:numPr>
        <w:suppressAutoHyphens w:val="0"/>
        <w:spacing w:after="0" w:line="240" w:lineRule="auto"/>
        <w:ind w:left="0" w:firstLine="567"/>
        <w:jc w:val="both"/>
        <w:rPr>
          <w:rFonts w:ascii="Times New Roman" w:hAnsi="Times New Roman" w:cs="Times New Roman"/>
          <w:sz w:val="24"/>
          <w:szCs w:val="24"/>
        </w:rPr>
      </w:pPr>
      <w:r w:rsidRPr="00883B74">
        <w:rPr>
          <w:rFonts w:ascii="Times New Roman" w:hAnsi="Times New Roman" w:cs="Times New Roman"/>
          <w:sz w:val="24"/>
          <w:szCs w:val="24"/>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 федеральным законом, и признано недействительным по решению контрольного органа в сфере закупок.</w:t>
      </w:r>
    </w:p>
    <w:p w:rsidR="00BB0EBD" w:rsidRPr="001D1F79" w:rsidRDefault="00BB0EBD" w:rsidP="00BB0EBD">
      <w:pPr>
        <w:jc w:val="right"/>
      </w:pPr>
    </w:p>
    <w:p w:rsidR="00BB0EBD" w:rsidRDefault="00BB0EBD" w:rsidP="00BB0EBD">
      <w:pPr>
        <w:jc w:val="right"/>
      </w:pPr>
    </w:p>
    <w:p w:rsidR="00BB0EBD" w:rsidRDefault="00BB0EBD" w:rsidP="00BB0EBD">
      <w:pPr>
        <w:jc w:val="right"/>
      </w:pPr>
    </w:p>
    <w:p w:rsidR="00BB0EBD" w:rsidRDefault="00BB0EBD" w:rsidP="00BB0EBD">
      <w:pPr>
        <w:rPr>
          <w:lang w:eastAsia="ru-RU"/>
        </w:rPr>
      </w:pPr>
    </w:p>
    <w:p w:rsidR="00BB0EBD" w:rsidRPr="00141BDC" w:rsidRDefault="00BB0EBD" w:rsidP="00BB0EBD">
      <w:pPr>
        <w:rPr>
          <w:lang w:eastAsia="ru-RU"/>
        </w:rPr>
      </w:pPr>
    </w:p>
    <w:p w:rsidR="00BB0EBD" w:rsidRPr="00341123" w:rsidRDefault="00BB0EBD" w:rsidP="00BB0EBD">
      <w:pPr>
        <w:tabs>
          <w:tab w:val="left" w:pos="3960"/>
        </w:tabs>
        <w:rPr>
          <w:lang w:eastAsia="ru-RU"/>
        </w:rPr>
      </w:pPr>
    </w:p>
    <w:p w:rsidR="00BB0EBD" w:rsidRPr="00341123" w:rsidRDefault="00BB0EBD" w:rsidP="00BB0EBD">
      <w:pPr>
        <w:rPr>
          <w:lang w:eastAsia="ru-RU"/>
        </w:rPr>
      </w:pPr>
    </w:p>
    <w:p w:rsidR="00BB0EBD" w:rsidRPr="00341123" w:rsidRDefault="00BB0EBD" w:rsidP="00BB0EBD">
      <w:pPr>
        <w:rPr>
          <w:lang w:eastAsia="ru-RU"/>
        </w:rPr>
      </w:pPr>
    </w:p>
    <w:p w:rsidR="00BB0EBD" w:rsidRDefault="00BB0EBD" w:rsidP="00BB0EBD">
      <w:pPr>
        <w:rPr>
          <w:lang w:eastAsia="ru-RU"/>
        </w:rPr>
      </w:pPr>
    </w:p>
    <w:p w:rsidR="00BB0EBD" w:rsidRPr="008E00A7" w:rsidRDefault="00BB0EBD" w:rsidP="00BB0EBD">
      <w:pPr>
        <w:jc w:val="center"/>
      </w:pPr>
    </w:p>
    <w:p w:rsidR="00F83982" w:rsidRDefault="00F83982">
      <w:bookmarkStart w:id="0" w:name="_GoBack"/>
      <w:bookmarkEnd w:id="0"/>
    </w:p>
    <w:sectPr w:rsidR="00F83982" w:rsidSect="002940D3">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311">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4CF81A1B"/>
    <w:multiLevelType w:val="multilevel"/>
    <w:tmpl w:val="E82C85CA"/>
    <w:lvl w:ilvl="0">
      <w:start w:val="1"/>
      <w:numFmt w:val="decimal"/>
      <w:lvlText w:val="%1."/>
      <w:lvlJc w:val="left"/>
      <w:pPr>
        <w:ind w:left="720" w:hanging="360"/>
      </w:pPr>
      <w:rPr>
        <w:rFonts w:cs="Times New Roman" w:hint="default"/>
      </w:rPr>
    </w:lvl>
    <w:lvl w:ilvl="1">
      <w:start w:val="1"/>
      <w:numFmt w:val="decimal"/>
      <w:isLgl/>
      <w:lvlText w:val="%1.%2."/>
      <w:lvlJc w:val="left"/>
      <w:pPr>
        <w:ind w:left="1206" w:hanging="780"/>
      </w:pPr>
      <w:rPr>
        <w:rFonts w:cs="Times New Roman" w:hint="default"/>
      </w:rPr>
    </w:lvl>
    <w:lvl w:ilvl="2">
      <w:start w:val="1"/>
      <w:numFmt w:val="decimal"/>
      <w:isLgl/>
      <w:lvlText w:val="%1.%2.%3."/>
      <w:lvlJc w:val="left"/>
      <w:pPr>
        <w:ind w:left="1206"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33"/>
    <w:rsid w:val="004E0333"/>
    <w:rsid w:val="00BB0EBD"/>
    <w:rsid w:val="00F8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rsid w:val="00BB0EBD"/>
    <w:pPr>
      <w:widowControl w:val="0"/>
      <w:suppressAutoHyphens/>
      <w:ind w:left="720"/>
    </w:pPr>
    <w:rPr>
      <w:rFonts w:ascii="Calibri" w:eastAsia="Arial Unicode MS" w:hAnsi="Calibri" w:cs="font311"/>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B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rsid w:val="00BB0EBD"/>
    <w:pPr>
      <w:widowControl w:val="0"/>
      <w:suppressAutoHyphens/>
      <w:ind w:left="720"/>
    </w:pPr>
    <w:rPr>
      <w:rFonts w:ascii="Calibri" w:eastAsia="Arial Unicode MS" w:hAnsi="Calibri" w:cs="font311"/>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6011</Words>
  <Characters>34267</Characters>
  <Application>Microsoft Office Word</Application>
  <DocSecurity>0</DocSecurity>
  <Lines>285</Lines>
  <Paragraphs>80</Paragraphs>
  <ScaleCrop>false</ScaleCrop>
  <Company>diakov.net</Company>
  <LinksUpToDate>false</LinksUpToDate>
  <CharactersWithSpaces>40198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2015-07-08T10:06:00Z</dcterms:created>
  <dcterms:modified xsi:type="dcterms:W3CDTF">2015-07-08T10:06:00Z</dcterms:modified>
</cp:coreProperties>
</file>